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32" w:rsidRPr="008263A3" w:rsidRDefault="00A92E32" w:rsidP="00A92E32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63A3">
        <w:rPr>
          <w:rFonts w:ascii="Times New Roman" w:eastAsia="Times New Roman" w:hAnsi="Times New Roman" w:cs="Times New Roman"/>
          <w:b/>
          <w:bCs/>
          <w:color w:val="5B0F00"/>
          <w:sz w:val="36"/>
          <w:szCs w:val="36"/>
          <w:bdr w:val="none" w:sz="0" w:space="0" w:color="auto" w:frame="1"/>
          <w:lang w:eastAsia="ru-RU"/>
        </w:rPr>
        <w:t xml:space="preserve">Тактильная книга как средство ознакомления с окружающим миром </w:t>
      </w:r>
      <w:bookmarkStart w:id="0" w:name="_GoBack"/>
      <w:bookmarkEnd w:id="0"/>
      <w:r w:rsidRPr="008263A3">
        <w:rPr>
          <w:rFonts w:ascii="Times New Roman" w:eastAsia="Times New Roman" w:hAnsi="Times New Roman" w:cs="Times New Roman"/>
          <w:b/>
          <w:bCs/>
          <w:color w:val="5B0F00"/>
          <w:sz w:val="36"/>
          <w:szCs w:val="36"/>
          <w:bdr w:val="none" w:sz="0" w:space="0" w:color="auto" w:frame="1"/>
          <w:lang w:eastAsia="ru-RU"/>
        </w:rPr>
        <w:t>детей младшего дошкольного возраста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B0F00"/>
          <w:sz w:val="28"/>
          <w:szCs w:val="28"/>
          <w:bdr w:val="none" w:sz="0" w:space="0" w:color="auto" w:frame="1"/>
          <w:lang w:eastAsia="ru-RU"/>
        </w:rPr>
      </w:pP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Ранний и младший дошкольный возраст характеризуется высокой активностью детей в познании окружающего мира через взаимодействие с людьми и предметами.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Воспитатели и специалисты ДОУ особое внимание уделяют развитию мелкой моторики как способу познания окружающего мира, что также способствует обогащению пассивного и активного словаря детей и развитию игровой деятельности.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Значение сенсорного развития в дошкольном возрасте трудно переоценить. Именно ранний и младший дошкольный  возраст наиболее благоприятен для совершенствования деятельности органов чувств и накопления представлений об окружающем мире. Ребенок узнает об окружающих предметах и явлениях при помощи зрения, слуха, осязания, а в дальнейшем в процесс познания включаются и речь, память, представления, мышление.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Поэтому необходима орга</w:t>
      </w:r>
      <w:r w:rsid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низация систематической работы </w:t>
      </w: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развитию и обогащению чувственного опыта ребенка, который будет способствовать формированию его представлений о свойствах и качествах предметов.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Особый интерес вызывают тактильные книги, выполненные своими руками с использованием разнообразных материалов: ткани, бумаги, картона и т.д. Термин «тактильная книга» появился не так давно и означает особую книгу для ребенка. Отличительной чертой данной книги является предоставление возможности ребенку через тактильные ощущения познакомиться с сюжетом книги, её главными героями.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изготовления тактильной книги используют вышивку, вязание крючком и спицами, мягкую игрушку, крупные деревянные бусины,  большие пуговицы и т.д. Эти книги полны сюрпризов, они  яркие, привлекающие детское внимание. Малыши с большим интересом и восхищением их рассматривают, ощупывают предметы, в то время как обычные книги просто перелистывают. Страницы тактильных книг с рисунками представляют собой объёмные картинки-конструкции, для создания которых используются самые различные подручные и натуральные природные материалы. В этом и заключается их отличие от обычных фетровых книг, где используется только один материал – фетр. Материалы, которые используются при изготовлении тактильных книг, чаще всего встречаются ребенком в быту: тактильная книга позволяет обогатить  личный опыт ребенка, познакомить его со свойствами предметов, которые он ежедневно встречает в своем окружении, помогает легче и быстрее адаптироваться к окружающим условиям.  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«Читая» тактильную книгу (иными словами, ощупывая предметы пальчиками, разглядывая яркие рисунки), ребенок знакомится со сказкой, природными явлениями, животным миром, предметами домашнего обихода и т.д. Нащупывая предметы из различных материалов, ребенок ассоциативно связывает </w:t>
      </w: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их с настоящими предметами. Некоторые объекты в книге могут издавать звуки: шуршать, звенеть, шелестеть.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Тематика тактильных книг может быть разнообразной. Первые тактильные книги малыша лучше делать на известные темы: «Дом», «Игрушки», «Домашние животные», «Сказки». Размер книги также может быть разным – от формата А5 до формата А3. Важно, чтобы ребенку было удобно с ней взаимодействовать, трогать, перелистывать, а нахождение таких книг в среде группы раннего и младшего дошкольного возраста должно отвечать требованиями безопасности.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Уже существует немало тактильных книг, которые изготавливаются на фабриках, а также выполняются мастерами-рукодельницами по заказу потребителя. Специально изготовленные книги облегчают процесс познания мира детям с ограниченными возможностями. Широко известен опыт использования тактильных книг для слабовидящих и слепых детей в Финляндии. Использование тактильной книги в учебно-воспитательном процессе «позволяет детям с нарушениями зрения приобщиться к научному познанию, расширить свой художественный и социальный опыт»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практике современного образования тактильные книги получили популярность при использовании их как средства развития мелкой моторики, тактильного восприятия, сенсорного восприятия, ознакомления детей раннего и младшего дошкольного мира с предметами окружающего мира.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Целью использования тактильной книги с детьми раннего и младшего дошкольного возраста является создание условий для развития познавательного интереса и сенсорного опыта у детей через тактильное восприятие.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помощью таких книг педагоги решают следующие задачи: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Развивать мелкую моторику.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Формировать знания по заявленной в книге теме (семья, животные, игрушки, посуда и т. д.).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Развивать сенсомоторное восприятие детей.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Развивать память, внимание, воображение, образное мышление.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Развивать речь.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Создавать условия для успешной адаптации малышей к условиям образовательного учреждения.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Варианты игры с данными книгами могут быть самыми разными в зависимости от основной задачи, которую перед собой видит педагог. Приведем примеры.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«Где спрятался мишка?»: взрослый простит ребенка показать, где на картинке спрятался мишка, потрогать его (какой мягкий!).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 кого похоже?»: взрослый просит ребенка с закрытыми глазами потрогать картинки и определить  на ощупь, кто или что это (пушистый – заяц, колючий –  ежик, резиновый – шарик и т. п.).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«Разложи по корзиночкам». Взрослый предлагает отклеить овощи и фрукты и разложить их по корзиночкам:  в корзинку желтого цвета – все овощи, в корзинку красного цвета – все фрукты и т. п.</w:t>
      </w:r>
    </w:p>
    <w:p w:rsidR="00A92E32" w:rsidRPr="008263A3" w:rsidRDefault="00A92E32" w:rsidP="00A92E3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3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Тактильные книги также активно используются в системе логопедической работы с детьми раннего и младшего дошкольного возраста, их также можно использовать и в совместной деятельности педагога и ребенка, ребенка и родителя.</w:t>
      </w:r>
    </w:p>
    <w:p w:rsidR="001827E5" w:rsidRPr="00A92E32" w:rsidRDefault="008263A3">
      <w:pPr>
        <w:rPr>
          <w:rFonts w:ascii="Times New Roman" w:hAnsi="Times New Roman" w:cs="Times New Roman"/>
          <w:sz w:val="24"/>
        </w:rPr>
      </w:pPr>
    </w:p>
    <w:sectPr w:rsidR="001827E5" w:rsidRPr="00A92E32" w:rsidSect="008263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E32"/>
    <w:rsid w:val="002C1E78"/>
    <w:rsid w:val="005352B7"/>
    <w:rsid w:val="008263A3"/>
    <w:rsid w:val="00A92E32"/>
    <w:rsid w:val="00B8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4676</Characters>
  <Application>Microsoft Office Word</Application>
  <DocSecurity>0</DocSecurity>
  <Lines>38</Lines>
  <Paragraphs>10</Paragraphs>
  <ScaleCrop>false</ScaleCrop>
  <Company>diakov.net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2024-05-21T05:40:00Z</dcterms:created>
  <dcterms:modified xsi:type="dcterms:W3CDTF">2025-10-15T15:24:00Z</dcterms:modified>
</cp:coreProperties>
</file>